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D68F" w14:textId="77777777" w:rsidR="009F0FE5" w:rsidRPr="009F0FE5" w:rsidRDefault="009F0FE5" w:rsidP="009F0FE5">
      <w:pPr>
        <w:spacing w:before="100" w:beforeAutospacing="1" w:after="100" w:afterAutospacing="1" w:line="240" w:lineRule="auto"/>
        <w:ind w:left="0" w:right="0"/>
        <w:jc w:val="left"/>
        <w:outlineLvl w:val="0"/>
        <w:rPr>
          <w:rFonts w:eastAsia="Times New Roman" w:cs="Times New Roman"/>
          <w:b/>
          <w:bCs/>
          <w:kern w:val="36"/>
          <w:sz w:val="48"/>
          <w:szCs w:val="48"/>
          <w:lang w:val="en-US"/>
          <w14:ligatures w14:val="none"/>
        </w:rPr>
      </w:pPr>
      <w:r w:rsidRPr="009F0FE5">
        <w:rPr>
          <w:rFonts w:eastAsia="Times New Roman" w:cs="Times New Roman"/>
          <w:b/>
          <w:bCs/>
          <w:kern w:val="36"/>
          <w:sz w:val="48"/>
          <w:szCs w:val="48"/>
          <w:lang w:val="en-US"/>
          <w14:ligatures w14:val="none"/>
        </w:rPr>
        <w:t>Ethical Principles and Publication Policy</w:t>
      </w:r>
    </w:p>
    <w:p w14:paraId="33423931" w14:textId="048A2460" w:rsidR="009F0FE5" w:rsidRPr="009F0FE5" w:rsidRDefault="009F0FE5" w:rsidP="009F0FE5">
      <w:pPr>
        <w:spacing w:before="100" w:beforeAutospacing="1" w:after="100" w:afterAutospacing="1" w:line="240" w:lineRule="auto"/>
        <w:ind w:left="0" w:right="0"/>
        <w:jc w:val="left"/>
        <w:rPr>
          <w:rFonts w:eastAsia="Times New Roman" w:cs="Times New Roman"/>
          <w:kern w:val="0"/>
          <w:szCs w:val="24"/>
          <w:lang w:val="en-US"/>
          <w14:ligatures w14:val="none"/>
        </w:rPr>
      </w:pPr>
      <w:r w:rsidRPr="009F0FE5">
        <w:rPr>
          <w:rFonts w:eastAsia="Times New Roman" w:cs="Times New Roman"/>
          <w:kern w:val="0"/>
          <w:szCs w:val="24"/>
          <w:lang w:val="en-US"/>
          <w14:ligatures w14:val="none"/>
        </w:rPr>
        <w:t>All authors who submit articles for review and publication approve and agree to abide by the following ethical rules:</w:t>
      </w:r>
      <w:r w:rsidRPr="009F0FE5">
        <w:rPr>
          <w:rFonts w:eastAsia="Times New Roman" w:cs="Times New Roman"/>
          <w:kern w:val="0"/>
          <w:szCs w:val="24"/>
          <w:lang w:val="en-US"/>
          <w14:ligatures w14:val="none"/>
        </w:rPr>
        <w:br/>
        <w:t>• Published papers as an article or in any other format (book, book chapter, printed conference paper, etc.), accepted papers for publication or the papers under review are not accepted for evaluation.</w:t>
      </w:r>
      <w:r w:rsidRPr="009F0FE5">
        <w:rPr>
          <w:rFonts w:eastAsia="Times New Roman" w:cs="Times New Roman"/>
          <w:kern w:val="0"/>
          <w:szCs w:val="24"/>
          <w:lang w:val="en-US"/>
          <w14:ligatures w14:val="none"/>
        </w:rPr>
        <w:br/>
        <w:t xml:space="preserve">• </w:t>
      </w:r>
      <w:r w:rsidR="00D63F0E">
        <w:t>For articles with more than one author, articles without the approval of each author are not accepted.</w:t>
      </w:r>
      <w:r w:rsidRPr="009F0FE5">
        <w:rPr>
          <w:rFonts w:eastAsia="Times New Roman" w:cs="Times New Roman"/>
          <w:kern w:val="0"/>
          <w:szCs w:val="24"/>
          <w:lang w:val="en-US"/>
          <w14:ligatures w14:val="none"/>
        </w:rPr>
        <w:br/>
        <w:t xml:space="preserve">• </w:t>
      </w:r>
      <w:r w:rsidR="00D63F0E">
        <w:t>For studies that require 'Ethics Committee Approval', the approval document must be submitted at the same time of application.</w:t>
      </w:r>
      <w:r w:rsidRPr="009F0FE5">
        <w:rPr>
          <w:rFonts w:eastAsia="Times New Roman" w:cs="Times New Roman"/>
          <w:kern w:val="0"/>
          <w:szCs w:val="24"/>
          <w:lang w:val="en-US"/>
          <w14:ligatures w14:val="none"/>
        </w:rPr>
        <w:br/>
        <w:t xml:space="preserve">• The similarity (plagiarism) rate of the submitted articles must be </w:t>
      </w:r>
      <w:r w:rsidR="00D63F0E">
        <w:rPr>
          <w:rFonts w:eastAsia="Times New Roman" w:cs="Times New Roman"/>
          <w:kern w:val="0"/>
          <w:szCs w:val="24"/>
          <w:lang w:val="en-US"/>
          <w14:ligatures w14:val="none"/>
        </w:rPr>
        <w:t>below</w:t>
      </w:r>
      <w:r w:rsidRPr="009F0FE5">
        <w:rPr>
          <w:rFonts w:eastAsia="Times New Roman" w:cs="Times New Roman"/>
          <w:kern w:val="0"/>
          <w:szCs w:val="24"/>
          <w:lang w:val="en-US"/>
          <w14:ligatures w14:val="none"/>
        </w:rPr>
        <w:t xml:space="preserve"> 20%. (Similarity report</w:t>
      </w:r>
      <w:r w:rsidR="00D63F0E">
        <w:rPr>
          <w:rFonts w:eastAsia="Times New Roman" w:cs="Times New Roman"/>
          <w:kern w:val="0"/>
          <w:szCs w:val="24"/>
          <w:lang w:val="en-US"/>
          <w14:ligatures w14:val="none"/>
        </w:rPr>
        <w:t>s</w:t>
      </w:r>
      <w:r w:rsidRPr="009F0FE5">
        <w:rPr>
          <w:rFonts w:eastAsia="Times New Roman" w:cs="Times New Roman"/>
          <w:kern w:val="0"/>
          <w:szCs w:val="24"/>
          <w:lang w:val="en-US"/>
          <w14:ligatures w14:val="none"/>
        </w:rPr>
        <w:t xml:space="preserve"> can be obtained from turnitin.com, plagiarism.net, or ithenticate.com, etc.)</w:t>
      </w:r>
      <w:r w:rsidRPr="009F0FE5">
        <w:rPr>
          <w:rFonts w:eastAsia="Times New Roman" w:cs="Times New Roman"/>
          <w:kern w:val="0"/>
          <w:szCs w:val="24"/>
          <w:lang w:val="en-US"/>
          <w14:ligatures w14:val="none"/>
        </w:rPr>
        <w:br/>
        <w:t>• In case of a revision requirement, the author(s) are requested to complete it within a mo</w:t>
      </w:r>
      <w:r w:rsidR="00D63F0E">
        <w:rPr>
          <w:rFonts w:eastAsia="Times New Roman" w:cs="Times New Roman"/>
          <w:kern w:val="0"/>
          <w:szCs w:val="24"/>
          <w:lang w:val="en-US"/>
          <w14:ligatures w14:val="none"/>
        </w:rPr>
        <w:t>nth and</w:t>
      </w:r>
      <w:r w:rsidRPr="009F0FE5">
        <w:rPr>
          <w:rFonts w:eastAsia="Times New Roman" w:cs="Times New Roman"/>
          <w:kern w:val="0"/>
          <w:szCs w:val="24"/>
          <w:lang w:val="en-US"/>
          <w14:ligatures w14:val="none"/>
        </w:rPr>
        <w:t xml:space="preserve"> deliver the revised manuscript to the editorial board.</w:t>
      </w:r>
      <w:r w:rsidRPr="009F0FE5">
        <w:rPr>
          <w:rFonts w:eastAsia="Times New Roman" w:cs="Times New Roman"/>
          <w:kern w:val="0"/>
          <w:szCs w:val="24"/>
          <w:lang w:val="en-US"/>
          <w14:ligatures w14:val="none"/>
        </w:rPr>
        <w:br/>
        <w:t xml:space="preserve">• Only one article </w:t>
      </w:r>
      <w:r w:rsidR="00D63F0E">
        <w:rPr>
          <w:rFonts w:eastAsia="Times New Roman" w:cs="Times New Roman"/>
          <w:kern w:val="0"/>
          <w:szCs w:val="24"/>
          <w:lang w:val="en-US"/>
          <w14:ligatures w14:val="none"/>
        </w:rPr>
        <w:t>by</w:t>
      </w:r>
      <w:r w:rsidRPr="009F0FE5">
        <w:rPr>
          <w:rFonts w:eastAsia="Times New Roman" w:cs="Times New Roman"/>
          <w:kern w:val="0"/>
          <w:szCs w:val="24"/>
          <w:lang w:val="en-US"/>
          <w14:ligatures w14:val="none"/>
        </w:rPr>
        <w:t xml:space="preserve"> an author can be published in the same issue.</w:t>
      </w:r>
      <w:r w:rsidRPr="009F0FE5">
        <w:rPr>
          <w:rFonts w:eastAsia="Times New Roman" w:cs="Times New Roman"/>
          <w:kern w:val="0"/>
          <w:szCs w:val="24"/>
          <w:lang w:val="en-US"/>
          <w14:ligatures w14:val="none"/>
        </w:rPr>
        <w:br/>
        <w:t>• The responsibility of the published articles belongs to the author(s).</w:t>
      </w:r>
      <w:r w:rsidRPr="009F0FE5">
        <w:rPr>
          <w:rFonts w:eastAsia="Times New Roman" w:cs="Times New Roman"/>
          <w:kern w:val="0"/>
          <w:szCs w:val="24"/>
          <w:lang w:val="en-US"/>
          <w14:ligatures w14:val="none"/>
        </w:rPr>
        <w:br/>
        <w:t>• For all materials used in the article of the author(s), permissions must be obtained from the related publication or copyright owner(s). The author(s) are responsible for getting the necessary permission.</w:t>
      </w:r>
      <w:r w:rsidRPr="009F0FE5">
        <w:rPr>
          <w:rFonts w:eastAsia="Times New Roman" w:cs="Times New Roman"/>
          <w:kern w:val="0"/>
          <w:szCs w:val="24"/>
          <w:lang w:val="en-US"/>
          <w14:ligatures w14:val="none"/>
        </w:rPr>
        <w:br/>
        <w:t xml:space="preserve">• </w:t>
      </w:r>
      <w:r w:rsidR="00D63F0E">
        <w:rPr>
          <w:rFonts w:eastAsia="Times New Roman" w:cs="Times New Roman"/>
          <w:kern w:val="0"/>
          <w:szCs w:val="24"/>
          <w:lang w:val="en-US"/>
          <w14:ligatures w14:val="none"/>
        </w:rPr>
        <w:t xml:space="preserve">The </w:t>
      </w:r>
      <w:r w:rsidRPr="009F0FE5">
        <w:rPr>
          <w:rFonts w:eastAsia="Times New Roman" w:cs="Times New Roman"/>
          <w:kern w:val="0"/>
          <w:szCs w:val="24"/>
          <w:lang w:val="en-US"/>
          <w14:ligatures w14:val="none"/>
        </w:rPr>
        <w:t>Editorial Board may change the content and style of the article with the author(s)’ permission.</w:t>
      </w:r>
      <w:r w:rsidRPr="009F0FE5">
        <w:rPr>
          <w:rFonts w:eastAsia="Times New Roman" w:cs="Times New Roman"/>
          <w:kern w:val="0"/>
          <w:szCs w:val="24"/>
          <w:lang w:val="en-US"/>
          <w14:ligatures w14:val="none"/>
        </w:rPr>
        <w:br/>
        <w:t>• Accepted and published articles cannot be republished without the permission of the publisher.</w:t>
      </w:r>
      <w:r w:rsidRPr="009F0FE5">
        <w:rPr>
          <w:rFonts w:eastAsia="Times New Roman" w:cs="Times New Roman"/>
          <w:kern w:val="0"/>
          <w:szCs w:val="24"/>
          <w:lang w:val="en-US"/>
          <w14:ligatures w14:val="none"/>
        </w:rPr>
        <w:br/>
        <w:t>• Articles are published as open access free of charge at the submission, evaluation, acceptance and publication stages.</w:t>
      </w:r>
    </w:p>
    <w:p w14:paraId="5F75A648" w14:textId="77777777" w:rsidR="001A7A0D" w:rsidRDefault="001A7A0D"/>
    <w:sectPr w:rsidR="001A7A0D" w:rsidSect="00D63F0E">
      <w:pgSz w:w="11906" w:h="16838" w:code="9"/>
      <w:pgMar w:top="1417" w:right="1417" w:bottom="1417" w:left="1417" w:header="0" w:footer="0"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3MDEwMjYzNLU0NzdX0lEKTi0uzszPAykwqgUAS9hm3SwAAAA="/>
  </w:docVars>
  <w:rsids>
    <w:rsidRoot w:val="007821E7"/>
    <w:rsid w:val="00004910"/>
    <w:rsid w:val="000776A1"/>
    <w:rsid w:val="0010395B"/>
    <w:rsid w:val="00182FAB"/>
    <w:rsid w:val="001A7A0D"/>
    <w:rsid w:val="001E1F6F"/>
    <w:rsid w:val="002E28C9"/>
    <w:rsid w:val="00307446"/>
    <w:rsid w:val="00337E23"/>
    <w:rsid w:val="003E6B26"/>
    <w:rsid w:val="00405FA0"/>
    <w:rsid w:val="004432C4"/>
    <w:rsid w:val="0051101B"/>
    <w:rsid w:val="005123A1"/>
    <w:rsid w:val="005D18E7"/>
    <w:rsid w:val="006E6476"/>
    <w:rsid w:val="006F0F23"/>
    <w:rsid w:val="007578A3"/>
    <w:rsid w:val="007821E7"/>
    <w:rsid w:val="007C5E98"/>
    <w:rsid w:val="00862427"/>
    <w:rsid w:val="0089517C"/>
    <w:rsid w:val="008D33B0"/>
    <w:rsid w:val="008D554E"/>
    <w:rsid w:val="00927AFE"/>
    <w:rsid w:val="009355C1"/>
    <w:rsid w:val="009F0FE5"/>
    <w:rsid w:val="00AB597A"/>
    <w:rsid w:val="00C07408"/>
    <w:rsid w:val="00D63F0E"/>
    <w:rsid w:val="00D97817"/>
    <w:rsid w:val="00E22488"/>
    <w:rsid w:val="00E82315"/>
    <w:rsid w:val="00EF1130"/>
    <w:rsid w:val="00F31DF6"/>
    <w:rsid w:val="00F863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47955"/>
  <w15:chartTrackingRefBased/>
  <w15:docId w15:val="{CAEF53FC-8B5D-4E30-A32E-E38C15D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200" w:line="360" w:lineRule="auto"/>
        <w:ind w:left="227" w:righ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1B"/>
  </w:style>
  <w:style w:type="paragraph" w:styleId="Heading1">
    <w:name w:val="heading 1"/>
    <w:basedOn w:val="Normal"/>
    <w:next w:val="Normal"/>
    <w:link w:val="Heading1Char"/>
    <w:uiPriority w:val="9"/>
    <w:qFormat/>
    <w:rsid w:val="00511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101B"/>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0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101B"/>
    <w:rPr>
      <w:rFonts w:eastAsia="Times New Roman" w:cs="Times New Roman"/>
      <w:b/>
      <w:bCs/>
      <w:sz w:val="36"/>
      <w:szCs w:val="36"/>
      <w:lang w:eastAsia="en-GB"/>
    </w:rPr>
  </w:style>
  <w:style w:type="paragraph" w:styleId="ListParagraph">
    <w:name w:val="List Paragraph"/>
    <w:basedOn w:val="Normal"/>
    <w:uiPriority w:val="34"/>
    <w:qFormat/>
    <w:rsid w:val="0051101B"/>
    <w:pPr>
      <w:ind w:left="720"/>
      <w:contextualSpacing/>
    </w:pPr>
  </w:style>
  <w:style w:type="paragraph" w:styleId="NormalWeb">
    <w:name w:val="Normal (Web)"/>
    <w:basedOn w:val="Normal"/>
    <w:uiPriority w:val="99"/>
    <w:semiHidden/>
    <w:unhideWhenUsed/>
    <w:rsid w:val="009F0FE5"/>
    <w:pPr>
      <w:spacing w:before="100" w:beforeAutospacing="1" w:after="100" w:afterAutospacing="1" w:line="240" w:lineRule="auto"/>
      <w:ind w:left="0" w:right="0"/>
      <w:jc w:val="left"/>
    </w:pPr>
    <w:rPr>
      <w:rFonts w:eastAsia="Times New Roman"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278629">
      <w:bodyDiv w:val="1"/>
      <w:marLeft w:val="0"/>
      <w:marRight w:val="0"/>
      <w:marTop w:val="0"/>
      <w:marBottom w:val="0"/>
      <w:divBdr>
        <w:top w:val="none" w:sz="0" w:space="0" w:color="auto"/>
        <w:left w:val="none" w:sz="0" w:space="0" w:color="auto"/>
        <w:bottom w:val="none" w:sz="0" w:space="0" w:color="auto"/>
        <w:right w:val="none" w:sz="0" w:space="0" w:color="auto"/>
      </w:divBdr>
      <w:divsChild>
        <w:div w:id="27907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Defne Arya Gümüşlü</dc:creator>
  <cp:keywords/>
  <dc:description/>
  <cp:lastModifiedBy>Defne Arya Gümüşlü</cp:lastModifiedBy>
  <cp:revision>3</cp:revision>
  <dcterms:created xsi:type="dcterms:W3CDTF">2024-08-09T19:06:00Z</dcterms:created>
  <dcterms:modified xsi:type="dcterms:W3CDTF">2024-08-10T22:18:00Z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2af4d9c0f3f7cb95836ddaeb3e55b3c8f8174dfe70c6358cb5386970e4877210</vt:lpwstr>
  </property>
</Properties>
</file>